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06" w:rsidRDefault="00E70041">
      <w:pPr>
        <w:spacing w:after="0" w:line="259" w:lineRule="auto"/>
        <w:ind w:left="13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AGENDA </w:t>
      </w:r>
    </w:p>
    <w:p w:rsidR="00B14306" w:rsidRDefault="00E70041">
      <w:pPr>
        <w:spacing w:after="0" w:line="259" w:lineRule="auto"/>
        <w:ind w:left="24" w:right="1"/>
        <w:jc w:val="center"/>
      </w:pPr>
      <w:r>
        <w:rPr>
          <w:b/>
        </w:rPr>
        <w:t xml:space="preserve">Marion Soil and Water Conservation District (MSWCD) </w:t>
      </w:r>
    </w:p>
    <w:p w:rsidR="00B14306" w:rsidRDefault="00E70041">
      <w:pPr>
        <w:spacing w:after="0" w:line="259" w:lineRule="auto"/>
        <w:ind w:left="13" w:right="0" w:firstLine="0"/>
        <w:jc w:val="center"/>
      </w:pPr>
      <w:r>
        <w:rPr>
          <w:b/>
          <w:color w:val="FF0000"/>
        </w:rPr>
        <w:t>Regular Board Meeting</w:t>
      </w:r>
      <w:r>
        <w:rPr>
          <w:b/>
        </w:rPr>
        <w:t xml:space="preserve"> </w:t>
      </w:r>
    </w:p>
    <w:p w:rsidR="00B14306" w:rsidRDefault="00E70041">
      <w:pPr>
        <w:spacing w:after="0" w:line="259" w:lineRule="auto"/>
        <w:ind w:left="24" w:right="0"/>
        <w:jc w:val="center"/>
      </w:pPr>
      <w:r>
        <w:rPr>
          <w:b/>
        </w:rPr>
        <w:t xml:space="preserve">2710 East Silver Springs Boulevard </w:t>
      </w:r>
    </w:p>
    <w:p w:rsidR="00B14306" w:rsidRDefault="00E70041">
      <w:pPr>
        <w:spacing w:after="0" w:line="259" w:lineRule="auto"/>
        <w:ind w:left="24" w:right="143"/>
        <w:jc w:val="center"/>
      </w:pPr>
      <w:r>
        <w:rPr>
          <w:b/>
        </w:rPr>
        <w:t xml:space="preserve">Ocala, FL 34470 </w:t>
      </w:r>
    </w:p>
    <w:p w:rsidR="00B14306" w:rsidRDefault="00E70041">
      <w:pPr>
        <w:spacing w:after="0" w:line="259" w:lineRule="auto"/>
        <w:ind w:left="25" w:right="144"/>
        <w:jc w:val="center"/>
      </w:pPr>
      <w:r>
        <w:t>March 1</w:t>
      </w:r>
      <w:r>
        <w:t>1</w:t>
      </w:r>
      <w:r>
        <w:t xml:space="preserve">, 2024 </w:t>
      </w:r>
    </w:p>
    <w:p w:rsidR="00B14306" w:rsidRDefault="00E70041">
      <w:pPr>
        <w:spacing w:after="231" w:line="259" w:lineRule="auto"/>
        <w:ind w:left="25" w:right="0"/>
        <w:jc w:val="center"/>
      </w:pPr>
      <w:r>
        <w:t xml:space="preserve">9:30 AM </w:t>
      </w:r>
    </w:p>
    <w:p w:rsidR="00B14306" w:rsidRDefault="00E70041">
      <w:pPr>
        <w:spacing w:after="566" w:line="243" w:lineRule="auto"/>
        <w:ind w:left="-2" w:right="0"/>
      </w:pPr>
      <w:r>
        <w:rPr>
          <w:b/>
          <w:sz w:val="18"/>
        </w:rPr>
        <w:t xml:space="preserve">PLEASE NOTE: </w:t>
      </w:r>
      <w:r>
        <w:rPr>
          <w:sz w:val="20"/>
        </w:rPr>
        <w:t xml:space="preserve">Individuals wishing to address the Board will need to sign in. A three-minute time limit will be administered to each of these individuals. PLEASE MUTE ALL PHONES. This agenda acts as a guidance for the structure of the meeting. Thank you.  </w:t>
      </w:r>
    </w:p>
    <w:p w:rsidR="00B14306" w:rsidRDefault="00E70041">
      <w:pPr>
        <w:pStyle w:val="Heading1"/>
        <w:tabs>
          <w:tab w:val="center" w:pos="304"/>
          <w:tab w:val="center" w:pos="1307"/>
        </w:tabs>
        <w:ind w:left="0" w:firstLine="0"/>
      </w:pPr>
      <w:r>
        <w:rPr>
          <w:b w:val="0"/>
        </w:rPr>
        <w:tab/>
      </w:r>
      <w:r>
        <w:t>I.</w:t>
      </w:r>
      <w:r>
        <w:tab/>
      </w:r>
      <w:r>
        <w:t>Call to Or</w:t>
      </w:r>
      <w:r>
        <w:t>der</w:t>
      </w:r>
    </w:p>
    <w:p w:rsidR="00B14306" w:rsidRDefault="00E70041">
      <w:pPr>
        <w:numPr>
          <w:ilvl w:val="0"/>
          <w:numId w:val="1"/>
        </w:numPr>
        <w:ind w:right="0" w:hanging="360"/>
      </w:pPr>
      <w:r>
        <w:t>Roll Call</w:t>
      </w:r>
    </w:p>
    <w:p w:rsidR="00B14306" w:rsidRDefault="00E70041">
      <w:pPr>
        <w:numPr>
          <w:ilvl w:val="0"/>
          <w:numId w:val="1"/>
        </w:numPr>
        <w:spacing w:after="271"/>
        <w:ind w:right="0" w:hanging="360"/>
      </w:pPr>
      <w:r>
        <w:t>Proof of Publication</w:t>
      </w:r>
    </w:p>
    <w:p w:rsidR="00B14306" w:rsidRDefault="00E70041">
      <w:pPr>
        <w:tabs>
          <w:tab w:val="center" w:pos="274"/>
          <w:tab w:val="center" w:pos="1301"/>
        </w:tabs>
        <w:spacing w:after="0" w:line="259" w:lineRule="auto"/>
        <w:ind w:left="0" w:right="0" w:firstLine="0"/>
      </w:pPr>
      <w:r>
        <w:tab/>
      </w:r>
      <w:r>
        <w:rPr>
          <w:b/>
        </w:rPr>
        <w:t>II.</w:t>
      </w:r>
      <w:r>
        <w:rPr>
          <w:b/>
        </w:rPr>
        <w:tab/>
        <w:t>NRCS Report</w:t>
      </w:r>
    </w:p>
    <w:p w:rsidR="00B14306" w:rsidRDefault="00E70041">
      <w:pPr>
        <w:spacing w:after="271"/>
        <w:ind w:left="718" w:right="0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t>Local Working Group</w:t>
      </w:r>
    </w:p>
    <w:p w:rsidR="00B14306" w:rsidRDefault="00E70041">
      <w:pPr>
        <w:pStyle w:val="Heading1"/>
        <w:tabs>
          <w:tab w:val="center" w:pos="1362"/>
        </w:tabs>
        <w:ind w:left="0" w:firstLine="0"/>
      </w:pPr>
      <w:r>
        <w:t>III.</w:t>
      </w:r>
      <w:r>
        <w:tab/>
      </w:r>
      <w:r>
        <w:t>FDACS Report</w:t>
      </w:r>
    </w:p>
    <w:p w:rsidR="00B14306" w:rsidRDefault="00E70041">
      <w:pPr>
        <w:numPr>
          <w:ilvl w:val="0"/>
          <w:numId w:val="2"/>
        </w:numPr>
        <w:ind w:right="0" w:hanging="360"/>
      </w:pPr>
      <w:r>
        <w:t>Cost Share Amendment</w:t>
      </w:r>
    </w:p>
    <w:p w:rsidR="00B14306" w:rsidRDefault="00E70041">
      <w:pPr>
        <w:numPr>
          <w:ilvl w:val="0"/>
          <w:numId w:val="2"/>
        </w:numPr>
        <w:ind w:right="0" w:hanging="360"/>
      </w:pPr>
      <w:r>
        <w:t>Cost Share Agreements</w:t>
      </w:r>
    </w:p>
    <w:p w:rsidR="00B14306" w:rsidRDefault="00E70041">
      <w:pPr>
        <w:numPr>
          <w:ilvl w:val="1"/>
          <w:numId w:val="2"/>
        </w:numPr>
        <w:ind w:right="0" w:hanging="360"/>
      </w:pPr>
      <w:r>
        <w:t>Billy Edward Milam II – Pasco – $32033.25 – Precision Nitrogen Applicator</w:t>
      </w:r>
    </w:p>
    <w:p w:rsidR="00B14306" w:rsidRDefault="00E70041">
      <w:pPr>
        <w:numPr>
          <w:ilvl w:val="1"/>
          <w:numId w:val="2"/>
        </w:numPr>
        <w:spacing w:after="270"/>
        <w:ind w:right="0" w:hanging="360"/>
      </w:pPr>
      <w:r>
        <w:t xml:space="preserve">Schrader Family Farms, LLC – Pasco – $ 27,075.00 – No </w:t>
      </w:r>
      <w:proofErr w:type="gramStart"/>
      <w:r>
        <w:t>Till</w:t>
      </w:r>
      <w:proofErr w:type="gramEnd"/>
      <w:r>
        <w:t xml:space="preserve"> Drill</w:t>
      </w:r>
    </w:p>
    <w:p w:rsidR="00B14306" w:rsidRDefault="00E70041">
      <w:pPr>
        <w:pStyle w:val="Heading1"/>
        <w:tabs>
          <w:tab w:val="center" w:pos="1682"/>
        </w:tabs>
        <w:ind w:left="0" w:firstLine="0"/>
      </w:pPr>
      <w:r>
        <w:t>IV.</w:t>
      </w:r>
      <w:r>
        <w:tab/>
      </w:r>
      <w:r>
        <w:t>Staff Report &amp; Recap</w:t>
      </w:r>
    </w:p>
    <w:p w:rsidR="00B14306" w:rsidRDefault="00E70041">
      <w:pPr>
        <w:numPr>
          <w:ilvl w:val="0"/>
          <w:numId w:val="3"/>
        </w:numPr>
        <w:ind w:right="0" w:hanging="360"/>
      </w:pPr>
      <w:r>
        <w:t>Contests (Recap)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Poster/Found Art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Conservation Landscape Tray</w:t>
      </w:r>
    </w:p>
    <w:p w:rsidR="00B14306" w:rsidRDefault="00E70041">
      <w:pPr>
        <w:numPr>
          <w:ilvl w:val="1"/>
          <w:numId w:val="3"/>
        </w:numPr>
        <w:spacing w:after="271"/>
        <w:ind w:right="0" w:hanging="360"/>
      </w:pPr>
      <w:r>
        <w:t>Envirothon</w:t>
      </w:r>
    </w:p>
    <w:p w:rsidR="00B14306" w:rsidRDefault="00E70041">
      <w:pPr>
        <w:numPr>
          <w:ilvl w:val="0"/>
          <w:numId w:val="3"/>
        </w:numPr>
        <w:spacing w:after="268"/>
        <w:ind w:right="0" w:hanging="360"/>
      </w:pPr>
      <w:proofErr w:type="spellStart"/>
      <w:r>
        <w:t>SpringsFest</w:t>
      </w:r>
      <w:proofErr w:type="spellEnd"/>
      <w:r>
        <w:t xml:space="preserve"> (Recap)</w:t>
      </w:r>
    </w:p>
    <w:p w:rsidR="00B14306" w:rsidRDefault="00E70041">
      <w:pPr>
        <w:numPr>
          <w:ilvl w:val="0"/>
          <w:numId w:val="3"/>
        </w:numPr>
        <w:spacing w:after="292"/>
        <w:ind w:right="0" w:hanging="360"/>
      </w:pPr>
      <w:r>
        <w:t>SWCS Event (Update)</w:t>
      </w:r>
    </w:p>
    <w:p w:rsidR="00B14306" w:rsidRDefault="00E70041">
      <w:pPr>
        <w:numPr>
          <w:ilvl w:val="0"/>
          <w:numId w:val="3"/>
        </w:numPr>
        <w:ind w:right="0" w:hanging="360"/>
      </w:pPr>
      <w:r>
        <w:t>UF/IFAS Educational Programs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 xml:space="preserve">Ag BMP </w:t>
      </w:r>
      <w:proofErr w:type="spellStart"/>
      <w:r>
        <w:t>Minigrant</w:t>
      </w:r>
      <w:proofErr w:type="spellEnd"/>
      <w:r>
        <w:t xml:space="preserve"> Conference (Recap)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2024 FL SAF / UF Springs Symposium</w:t>
      </w:r>
    </w:p>
    <w:p w:rsidR="00B14306" w:rsidRDefault="00E70041">
      <w:pPr>
        <w:numPr>
          <w:ilvl w:val="1"/>
          <w:numId w:val="3"/>
        </w:numPr>
        <w:spacing w:after="268"/>
        <w:ind w:right="0" w:hanging="360"/>
      </w:pPr>
      <w:r>
        <w:t>Groundcover Restoration &amp; Enhancement Workshop</w:t>
      </w:r>
    </w:p>
    <w:p w:rsidR="00B14306" w:rsidRDefault="00E70041">
      <w:pPr>
        <w:numPr>
          <w:ilvl w:val="0"/>
          <w:numId w:val="3"/>
        </w:numPr>
        <w:ind w:right="0" w:hanging="360"/>
      </w:pPr>
      <w:r>
        <w:t>Meetings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FCDEA Midyear Meeting</w:t>
      </w:r>
    </w:p>
    <w:p w:rsidR="00B14306" w:rsidRDefault="00E70041">
      <w:pPr>
        <w:numPr>
          <w:ilvl w:val="1"/>
          <w:numId w:val="3"/>
        </w:numPr>
        <w:spacing w:after="270"/>
        <w:ind w:right="0" w:hanging="360"/>
      </w:pPr>
      <w:r>
        <w:t>AFCD Area II Meeting</w:t>
      </w:r>
    </w:p>
    <w:p w:rsidR="00B14306" w:rsidRDefault="00E70041">
      <w:pPr>
        <w:numPr>
          <w:ilvl w:val="0"/>
          <w:numId w:val="3"/>
        </w:numPr>
        <w:ind w:right="0" w:hanging="360"/>
      </w:pPr>
      <w:r>
        <w:t>Festivals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Run for the Springs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Farm</w:t>
      </w:r>
      <w:r>
        <w:t>l</w:t>
      </w:r>
      <w:r>
        <w:t>and Preservation</w:t>
      </w:r>
    </w:p>
    <w:p w:rsidR="00B14306" w:rsidRDefault="00E70041">
      <w:pPr>
        <w:numPr>
          <w:ilvl w:val="1"/>
          <w:numId w:val="3"/>
        </w:numPr>
        <w:spacing w:after="271"/>
        <w:ind w:right="0" w:hanging="360"/>
      </w:pPr>
      <w:proofErr w:type="spellStart"/>
      <w:r>
        <w:t>EarthFest</w:t>
      </w:r>
      <w:proofErr w:type="spellEnd"/>
    </w:p>
    <w:p w:rsidR="00B14306" w:rsidRDefault="00E70041">
      <w:pPr>
        <w:numPr>
          <w:ilvl w:val="0"/>
          <w:numId w:val="3"/>
        </w:numPr>
        <w:ind w:right="0" w:hanging="360"/>
      </w:pPr>
      <w:r>
        <w:lastRenderedPageBreak/>
        <w:t>MCBCC Budget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Year in Rev</w:t>
      </w:r>
      <w:r>
        <w:t>iew</w:t>
      </w:r>
    </w:p>
    <w:p w:rsidR="00B14306" w:rsidRDefault="00E70041">
      <w:pPr>
        <w:numPr>
          <w:ilvl w:val="1"/>
          <w:numId w:val="3"/>
        </w:numPr>
        <w:ind w:right="0" w:hanging="360"/>
      </w:pPr>
      <w:r>
        <w:t>Commissioner Meetings</w:t>
      </w:r>
    </w:p>
    <w:p w:rsidR="00B14306" w:rsidRDefault="00E70041">
      <w:pPr>
        <w:numPr>
          <w:ilvl w:val="0"/>
          <w:numId w:val="3"/>
        </w:numPr>
        <w:ind w:right="0" w:hanging="360"/>
      </w:pPr>
      <w:r>
        <w:t>Miscellaneous</w:t>
      </w:r>
    </w:p>
    <w:p w:rsidR="00B14306" w:rsidRDefault="00E70041">
      <w:pPr>
        <w:numPr>
          <w:ilvl w:val="2"/>
          <w:numId w:val="4"/>
        </w:numPr>
        <w:ind w:right="0" w:hanging="360"/>
      </w:pPr>
      <w:r>
        <w:t>Website</w:t>
      </w:r>
    </w:p>
    <w:p w:rsidR="00B14306" w:rsidRDefault="00E70041">
      <w:pPr>
        <w:numPr>
          <w:ilvl w:val="2"/>
          <w:numId w:val="4"/>
        </w:numPr>
        <w:ind w:right="0" w:hanging="360"/>
      </w:pPr>
      <w:r>
        <w:t>Letter</w:t>
      </w:r>
    </w:p>
    <w:p w:rsidR="00B14306" w:rsidRDefault="00E70041">
      <w:pPr>
        <w:numPr>
          <w:ilvl w:val="2"/>
          <w:numId w:val="4"/>
        </w:numPr>
        <w:ind w:right="0" w:hanging="360"/>
      </w:pPr>
      <w:r>
        <w:t>Audit</w:t>
      </w:r>
    </w:p>
    <w:p w:rsidR="00B14306" w:rsidRDefault="00E70041">
      <w:pPr>
        <w:numPr>
          <w:ilvl w:val="2"/>
          <w:numId w:val="4"/>
        </w:numPr>
        <w:ind w:right="0" w:hanging="360"/>
      </w:pPr>
      <w:r>
        <w:t>OPPAGA</w:t>
      </w:r>
    </w:p>
    <w:p w:rsidR="00B14306" w:rsidRDefault="00E70041">
      <w:pPr>
        <w:numPr>
          <w:ilvl w:val="2"/>
          <w:numId w:val="4"/>
        </w:numPr>
        <w:ind w:right="0" w:hanging="360"/>
      </w:pPr>
      <w:r>
        <w:t>501c3</w:t>
      </w:r>
    </w:p>
    <w:p w:rsidR="00B14306" w:rsidRDefault="00E70041">
      <w:pPr>
        <w:numPr>
          <w:ilvl w:val="2"/>
          <w:numId w:val="4"/>
        </w:numPr>
        <w:ind w:right="0" w:hanging="360"/>
      </w:pPr>
      <w:r>
        <w:t>HB7013</w:t>
      </w:r>
    </w:p>
    <w:p w:rsidR="00B14306" w:rsidRDefault="00E70041">
      <w:pPr>
        <w:numPr>
          <w:ilvl w:val="2"/>
          <w:numId w:val="4"/>
        </w:numPr>
        <w:spacing w:after="271"/>
        <w:ind w:right="0" w:hanging="360"/>
      </w:pPr>
      <w:r>
        <w:t>County Training</w:t>
      </w:r>
    </w:p>
    <w:p w:rsidR="00B14306" w:rsidRDefault="00E70041">
      <w:pPr>
        <w:pStyle w:val="Heading1"/>
        <w:tabs>
          <w:tab w:val="center" w:pos="1592"/>
        </w:tabs>
        <w:ind w:left="0" w:firstLine="0"/>
      </w:pPr>
      <w:r>
        <w:t>V.</w:t>
      </w:r>
      <w:r>
        <w:tab/>
      </w:r>
      <w:r>
        <w:t>CONSENT AGENDA</w:t>
      </w:r>
    </w:p>
    <w:p w:rsidR="00B14306" w:rsidRDefault="00E70041">
      <w:pPr>
        <w:numPr>
          <w:ilvl w:val="0"/>
          <w:numId w:val="5"/>
        </w:numPr>
        <w:ind w:right="0" w:hanging="566"/>
      </w:pPr>
      <w:r>
        <w:t>MSWCD Board Minutes</w:t>
      </w:r>
    </w:p>
    <w:p w:rsidR="00B14306" w:rsidRDefault="00E70041">
      <w:pPr>
        <w:numPr>
          <w:ilvl w:val="0"/>
          <w:numId w:val="5"/>
        </w:numPr>
        <w:ind w:right="0" w:hanging="566"/>
      </w:pPr>
      <w:r>
        <w:t>MSWCD Board Financial Report</w:t>
      </w:r>
    </w:p>
    <w:p w:rsidR="00B14306" w:rsidRDefault="00E70041">
      <w:pPr>
        <w:numPr>
          <w:ilvl w:val="0"/>
          <w:numId w:val="5"/>
        </w:numPr>
        <w:spacing w:after="268"/>
        <w:ind w:right="0" w:hanging="566"/>
      </w:pPr>
      <w:r>
        <w:t>MSWCD to accept the presented changes to the bylaws as posted on February 12, effective March 12.</w:t>
      </w:r>
    </w:p>
    <w:p w:rsidR="00B14306" w:rsidRDefault="00E70041">
      <w:pPr>
        <w:pStyle w:val="Heading1"/>
        <w:tabs>
          <w:tab w:val="center" w:pos="1512"/>
        </w:tabs>
        <w:ind w:left="0" w:firstLine="0"/>
      </w:pPr>
      <w:r>
        <w:t>VI.</w:t>
      </w:r>
      <w:r>
        <w:tab/>
      </w:r>
      <w:r>
        <w:t>Upcoming Events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Envirothon – March 21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Florida Agricultural Policy Outlook Conference – April 17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State Land Judging – April 5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MSWCD Monthly Meeting – April 8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SWSC Silver Springs Event – April 13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Farm</w:t>
      </w:r>
      <w:r>
        <w:t>l</w:t>
      </w:r>
      <w:r>
        <w:t>and Preservation – April 13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FCDEA Meeting – April 16</w:t>
      </w:r>
    </w:p>
    <w:p w:rsidR="00B14306" w:rsidRDefault="00E70041">
      <w:pPr>
        <w:numPr>
          <w:ilvl w:val="0"/>
          <w:numId w:val="6"/>
        </w:numPr>
        <w:ind w:right="0" w:hanging="360"/>
      </w:pPr>
      <w:proofErr w:type="spellStart"/>
      <w:r>
        <w:t>EarthFest</w:t>
      </w:r>
      <w:proofErr w:type="spellEnd"/>
      <w:r>
        <w:t xml:space="preserve"> – April 20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FCDEA Midyear – April 24-25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Run for the Springs – April 27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MCBCC Budget Due – May 1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 xml:space="preserve">Preferred Education Day </w:t>
      </w:r>
      <w:r>
        <w:t>– May 1-2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AFCD Area II Meeting – May 9</w:t>
      </w:r>
    </w:p>
    <w:p w:rsidR="00B14306" w:rsidRDefault="00E70041">
      <w:pPr>
        <w:numPr>
          <w:ilvl w:val="0"/>
          <w:numId w:val="6"/>
        </w:numPr>
        <w:ind w:right="0" w:hanging="360"/>
      </w:pPr>
      <w:r>
        <w:t>MSWCD Monthly Meeting – May 13</w:t>
      </w:r>
    </w:p>
    <w:p w:rsidR="00B14306" w:rsidRDefault="00E70041">
      <w:pPr>
        <w:numPr>
          <w:ilvl w:val="0"/>
          <w:numId w:val="6"/>
        </w:numPr>
        <w:spacing w:after="270"/>
        <w:ind w:right="0" w:hanging="360"/>
      </w:pPr>
      <w:r>
        <w:t>Local Working Group – May 18</w:t>
      </w:r>
    </w:p>
    <w:p w:rsidR="00B14306" w:rsidRDefault="00E70041">
      <w:pPr>
        <w:numPr>
          <w:ilvl w:val="0"/>
          <w:numId w:val="7"/>
        </w:numPr>
        <w:spacing w:after="261" w:line="259" w:lineRule="auto"/>
        <w:ind w:right="0" w:hanging="723"/>
      </w:pPr>
      <w:r>
        <w:rPr>
          <w:b/>
        </w:rPr>
        <w:t>General Public Comments</w:t>
      </w:r>
    </w:p>
    <w:p w:rsidR="00B14306" w:rsidRDefault="00E70041">
      <w:pPr>
        <w:numPr>
          <w:ilvl w:val="0"/>
          <w:numId w:val="7"/>
        </w:numPr>
        <w:spacing w:after="280" w:line="259" w:lineRule="auto"/>
        <w:ind w:right="0" w:hanging="723"/>
      </w:pPr>
      <w:r>
        <w:rPr>
          <w:b/>
        </w:rPr>
        <w:t>Supervisor Comments</w:t>
      </w:r>
    </w:p>
    <w:p w:rsidR="00B14306" w:rsidRDefault="00E70041">
      <w:pPr>
        <w:pStyle w:val="Heading1"/>
        <w:tabs>
          <w:tab w:val="center" w:pos="1740"/>
        </w:tabs>
        <w:ind w:left="0" w:firstLine="0"/>
      </w:pPr>
      <w:r>
        <w:t>IX.</w:t>
      </w:r>
      <w:r>
        <w:tab/>
      </w:r>
      <w:r>
        <w:t>Meeting Adjournment</w:t>
      </w:r>
    </w:p>
    <w:p w:rsidR="00B14306" w:rsidRDefault="00E70041">
      <w:pPr>
        <w:spacing w:after="243"/>
        <w:ind w:left="1068" w:right="0" w:hanging="360"/>
      </w:pPr>
      <w:r>
        <w:rPr>
          <w:sz w:val="16"/>
        </w:rPr>
        <w:t xml:space="preserve">- </w:t>
      </w:r>
      <w:r>
        <w:t>Our next meeting is April 8, 2024 at 9:30 AM in the Growth Services Building, unless determined otherwise</w:t>
      </w:r>
      <w:r>
        <w:t xml:space="preserve"> </w:t>
      </w:r>
      <w:r>
        <w:t xml:space="preserve">during the meeting. </w:t>
      </w:r>
    </w:p>
    <w:p w:rsidR="00B14306" w:rsidRDefault="00E70041">
      <w:pPr>
        <w:spacing w:after="140" w:line="243" w:lineRule="auto"/>
        <w:ind w:left="-2" w:right="0"/>
      </w:pPr>
      <w:r>
        <w:rPr>
          <w:sz w:val="20"/>
        </w:rPr>
        <w:t>MSWCD’s regular meetings are held at 9:30 AM on the 2nd Monday of each month, and their workshops are held the 4th Monday of each month at 9:30 AM, tentatively. Both meetings are located in Growth Services, located at 2710 E. Silver Springs, Ocala, FL 3447</w:t>
      </w:r>
      <w:r>
        <w:rPr>
          <w:sz w:val="20"/>
        </w:rPr>
        <w:t>0. For more information, call (352) 438-2475</w:t>
      </w:r>
      <w:r>
        <w:t xml:space="preserve">. </w:t>
      </w:r>
    </w:p>
    <w:sectPr w:rsidR="00B14306">
      <w:pgSz w:w="12240" w:h="15840"/>
      <w:pgMar w:top="763" w:right="731" w:bottom="1160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FFA"/>
    <w:multiLevelType w:val="hybridMultilevel"/>
    <w:tmpl w:val="8AF2F4DA"/>
    <w:lvl w:ilvl="0" w:tplc="CEBE0EAA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2381E">
      <w:start w:val="1"/>
      <w:numFmt w:val="bullet"/>
      <w:lvlText w:val="-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A412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384D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7434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34A14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895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AAB34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E8DD7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D2FFD"/>
    <w:multiLevelType w:val="hybridMultilevel"/>
    <w:tmpl w:val="71F06CEA"/>
    <w:lvl w:ilvl="0" w:tplc="DE4821F0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2E12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E6FE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ACD8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F89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034A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0D91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1A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AE59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94993"/>
    <w:multiLevelType w:val="hybridMultilevel"/>
    <w:tmpl w:val="863AF09E"/>
    <w:lvl w:ilvl="0" w:tplc="92AE9E3C">
      <w:start w:val="1"/>
      <w:numFmt w:val="lowerRoman"/>
      <w:lvlText w:val="%1.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2EB84">
      <w:start w:val="1"/>
      <w:numFmt w:val="lowerLetter"/>
      <w:lvlText w:val="%2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6B1DA">
      <w:start w:val="1"/>
      <w:numFmt w:val="lowerRoman"/>
      <w:lvlText w:val="%3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CB322">
      <w:start w:val="1"/>
      <w:numFmt w:val="decimal"/>
      <w:lvlText w:val="%4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0F7BC">
      <w:start w:val="1"/>
      <w:numFmt w:val="lowerLetter"/>
      <w:lvlText w:val="%5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279D8">
      <w:start w:val="1"/>
      <w:numFmt w:val="lowerRoman"/>
      <w:lvlText w:val="%6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4D90A">
      <w:start w:val="1"/>
      <w:numFmt w:val="decimal"/>
      <w:lvlText w:val="%7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C1166">
      <w:start w:val="1"/>
      <w:numFmt w:val="lowerLetter"/>
      <w:lvlText w:val="%8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C34E6">
      <w:start w:val="1"/>
      <w:numFmt w:val="lowerRoman"/>
      <w:lvlText w:val="%9"/>
      <w:lvlJc w:val="left"/>
      <w:pPr>
        <w:ind w:left="7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84B71"/>
    <w:multiLevelType w:val="hybridMultilevel"/>
    <w:tmpl w:val="D626F112"/>
    <w:lvl w:ilvl="0" w:tplc="D0FABA22">
      <w:start w:val="7"/>
      <w:numFmt w:val="upperRoman"/>
      <w:lvlText w:val="%1."/>
      <w:lvlJc w:val="left"/>
      <w:pPr>
        <w:ind w:left="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317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60E4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D48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2E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0FDD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030B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8115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6471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226F6"/>
    <w:multiLevelType w:val="hybridMultilevel"/>
    <w:tmpl w:val="DE7617CC"/>
    <w:lvl w:ilvl="0" w:tplc="52D4250A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2D106">
      <w:start w:val="1"/>
      <w:numFmt w:val="bullet"/>
      <w:lvlText w:val="-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B6703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24BAF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CE58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9E51E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0E44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CA0EA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9C9D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2315B3"/>
    <w:multiLevelType w:val="hybridMultilevel"/>
    <w:tmpl w:val="39CCC04C"/>
    <w:lvl w:ilvl="0" w:tplc="9F4E16C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C279B8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E615BC">
      <w:start w:val="1"/>
      <w:numFmt w:val="bullet"/>
      <w:lvlRestart w:val="0"/>
      <w:lvlText w:val="-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66FA3C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8862E6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7092B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AC2474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FE80E2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12056A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355EB"/>
    <w:multiLevelType w:val="hybridMultilevel"/>
    <w:tmpl w:val="ADF4159A"/>
    <w:lvl w:ilvl="0" w:tplc="FA8C8B08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505718">
      <w:start w:val="1"/>
      <w:numFmt w:val="bullet"/>
      <w:lvlText w:val="o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B805B0">
      <w:start w:val="1"/>
      <w:numFmt w:val="bullet"/>
      <w:lvlText w:val="▪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A22690">
      <w:start w:val="1"/>
      <w:numFmt w:val="bullet"/>
      <w:lvlText w:val="•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6EFC4E">
      <w:start w:val="1"/>
      <w:numFmt w:val="bullet"/>
      <w:lvlText w:val="o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323A76">
      <w:start w:val="1"/>
      <w:numFmt w:val="bullet"/>
      <w:lvlText w:val="▪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72AD06">
      <w:start w:val="1"/>
      <w:numFmt w:val="bullet"/>
      <w:lvlText w:val="•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C0F9DC">
      <w:start w:val="1"/>
      <w:numFmt w:val="bullet"/>
      <w:lvlText w:val="o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1662F2">
      <w:start w:val="1"/>
      <w:numFmt w:val="bullet"/>
      <w:lvlText w:val="▪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06"/>
    <w:rsid w:val="00B14306"/>
    <w:rsid w:val="00E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60E1C-45B1-4DDC-AA26-7FD30C2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right="12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MCBCC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Weeks-Samanie, Angela</dc:creator>
  <cp:keywords/>
  <cp:lastModifiedBy>Duarte, Stefani</cp:lastModifiedBy>
  <cp:revision>2</cp:revision>
  <dcterms:created xsi:type="dcterms:W3CDTF">2024-03-12T13:04:00Z</dcterms:created>
  <dcterms:modified xsi:type="dcterms:W3CDTF">2024-03-12T13:04:00Z</dcterms:modified>
</cp:coreProperties>
</file>